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1223"/>
        <w:tblW w:w="10884" w:type="dxa"/>
        <w:tblBorders>
          <w:bottom w:val="single" w:sz="4" w:space="0" w:color="auto"/>
        </w:tblBorders>
        <w:tblLayout w:type="fixed"/>
        <w:tblLook w:val="0000"/>
      </w:tblPr>
      <w:tblGrid>
        <w:gridCol w:w="3805"/>
        <w:gridCol w:w="2423"/>
        <w:gridCol w:w="4656"/>
      </w:tblGrid>
      <w:tr w:rsidR="00655416" w:rsidRPr="004B0B05" w:rsidTr="00BD08C4">
        <w:trPr>
          <w:trHeight w:hRule="exact" w:val="1620"/>
        </w:trPr>
        <w:tc>
          <w:tcPr>
            <w:tcW w:w="3805" w:type="dxa"/>
          </w:tcPr>
          <w:p w:rsidR="00655416" w:rsidRPr="00636E5F" w:rsidRDefault="00655416" w:rsidP="00BD08C4">
            <w:pPr>
              <w:pStyle w:val="NoSpacing"/>
              <w:tabs>
                <w:tab w:val="left" w:pos="3897"/>
              </w:tabs>
              <w:jc w:val="left"/>
              <w:rPr>
                <w:color w:val="000000"/>
                <w:sz w:val="16"/>
                <w:szCs w:val="16"/>
              </w:rPr>
            </w:pPr>
            <w:r w:rsidRPr="00636E5F">
              <w:rPr>
                <w:color w:val="000000"/>
                <w:sz w:val="16"/>
                <w:szCs w:val="16"/>
              </w:rPr>
              <w:t xml:space="preserve">  </w:t>
            </w:r>
            <w:r>
              <w:rPr>
                <w:color w:val="000000"/>
                <w:sz w:val="16"/>
                <w:szCs w:val="16"/>
              </w:rPr>
              <w:t>O</w:t>
            </w:r>
            <w:r w:rsidRPr="00636E5F">
              <w:rPr>
                <w:color w:val="000000"/>
                <w:sz w:val="16"/>
                <w:szCs w:val="16"/>
              </w:rPr>
              <w:t xml:space="preserve">ffice of </w:t>
            </w:r>
            <w:r w:rsidRPr="00636E5F">
              <w:rPr>
                <w:color w:val="000000"/>
                <w:sz w:val="16"/>
                <w:szCs w:val="16"/>
              </w:rPr>
              <w:tab/>
            </w:r>
          </w:p>
          <w:p w:rsidR="00655416" w:rsidRDefault="00655416" w:rsidP="00BD08C4">
            <w:pPr>
              <w:pStyle w:val="NoSpacing"/>
              <w:tabs>
                <w:tab w:val="left" w:pos="3897"/>
              </w:tabs>
              <w:ind w:left="0"/>
              <w:jc w:val="left"/>
              <w:rPr>
                <w:bCs/>
                <w:color w:val="000000"/>
                <w:sz w:val="16"/>
                <w:szCs w:val="16"/>
              </w:rPr>
            </w:pPr>
            <w:r w:rsidRPr="00636E5F">
              <w:rPr>
                <w:bCs/>
                <w:color w:val="000000"/>
                <w:sz w:val="16"/>
                <w:szCs w:val="16"/>
              </w:rPr>
              <w:t xml:space="preserve">   Chief General Manager(Telecom)     Marketing Cell, </w:t>
            </w:r>
          </w:p>
          <w:p w:rsidR="00655416" w:rsidRDefault="00655416" w:rsidP="00BD08C4">
            <w:pPr>
              <w:pStyle w:val="NoSpacing"/>
              <w:tabs>
                <w:tab w:val="left" w:pos="3897"/>
              </w:tabs>
              <w:ind w:left="0"/>
              <w:jc w:val="left"/>
              <w:rPr>
                <w:bCs/>
                <w:color w:val="000000"/>
                <w:sz w:val="16"/>
                <w:szCs w:val="16"/>
              </w:rPr>
            </w:pPr>
            <w:proofErr w:type="spellStart"/>
            <w:r w:rsidRPr="00636E5F">
              <w:rPr>
                <w:bCs/>
                <w:color w:val="000000"/>
                <w:sz w:val="16"/>
                <w:szCs w:val="16"/>
              </w:rPr>
              <w:t>Tamilnadu</w:t>
            </w:r>
            <w:proofErr w:type="spellEnd"/>
            <w:r w:rsidRPr="004B0B05">
              <w:rPr>
                <w:bCs/>
                <w:color w:val="000000"/>
                <w:sz w:val="19"/>
                <w:szCs w:val="19"/>
              </w:rPr>
              <w:t xml:space="preserve"> </w:t>
            </w:r>
            <w:r w:rsidRPr="00636E5F">
              <w:rPr>
                <w:bCs/>
                <w:color w:val="000000"/>
                <w:sz w:val="16"/>
                <w:szCs w:val="16"/>
              </w:rPr>
              <w:t>Telecom Circ</w:t>
            </w:r>
            <w:r>
              <w:rPr>
                <w:bCs/>
                <w:color w:val="000000"/>
                <w:sz w:val="16"/>
                <w:szCs w:val="16"/>
              </w:rPr>
              <w:t xml:space="preserve">le </w:t>
            </w:r>
            <w:r w:rsidRPr="00636E5F">
              <w:rPr>
                <w:bCs/>
                <w:color w:val="000000"/>
                <w:sz w:val="16"/>
                <w:szCs w:val="16"/>
              </w:rPr>
              <w:t xml:space="preserve">   CTS Building 16,Greams road</w:t>
            </w:r>
          </w:p>
          <w:p w:rsidR="00655416" w:rsidRPr="00636E5F" w:rsidRDefault="00655416" w:rsidP="00BD08C4">
            <w:pPr>
              <w:pStyle w:val="NoSpacing"/>
              <w:tabs>
                <w:tab w:val="left" w:pos="3897"/>
              </w:tabs>
              <w:ind w:left="0"/>
              <w:jc w:val="left"/>
              <w:rPr>
                <w:bCs/>
                <w:color w:val="000000"/>
                <w:sz w:val="16"/>
                <w:szCs w:val="16"/>
              </w:rPr>
            </w:pPr>
            <w:r w:rsidRPr="00636E5F">
              <w:rPr>
                <w:bCs/>
                <w:color w:val="000000"/>
                <w:sz w:val="16"/>
                <w:szCs w:val="16"/>
              </w:rPr>
              <w:t xml:space="preserve"> Chennai-600 006</w:t>
            </w:r>
            <w:r w:rsidRPr="004B0B05">
              <w:rPr>
                <w:bCs/>
                <w:color w:val="000000"/>
                <w:sz w:val="19"/>
                <w:szCs w:val="19"/>
              </w:rPr>
              <w:tab/>
            </w:r>
          </w:p>
        </w:tc>
        <w:tc>
          <w:tcPr>
            <w:tcW w:w="2423" w:type="dxa"/>
          </w:tcPr>
          <w:p w:rsidR="00655416" w:rsidRPr="004B0B05" w:rsidRDefault="00655416" w:rsidP="00BD08C4">
            <w:pPr>
              <w:pStyle w:val="NoSpacing"/>
              <w:tabs>
                <w:tab w:val="left" w:pos="3897"/>
              </w:tabs>
              <w:rPr>
                <w:rFonts w:ascii="Kruti Dev 010" w:hAnsi="Kruti Dev 010"/>
                <w:color w:val="000000"/>
                <w:sz w:val="44"/>
                <w:szCs w:val="44"/>
              </w:rPr>
            </w:pPr>
            <w:r>
              <w:rPr>
                <w:noProof/>
                <w:color w:val="000000"/>
                <w:lang w:bidi="ta-IN"/>
              </w:rPr>
              <w:drawing>
                <wp:inline distT="0" distB="0" distL="0" distR="0">
                  <wp:extent cx="1076325" cy="1038225"/>
                  <wp:effectExtent l="19050" t="0" r="9525"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076325" cy="1038225"/>
                          </a:xfrm>
                          <a:prstGeom prst="rect">
                            <a:avLst/>
                          </a:prstGeom>
                          <a:noFill/>
                          <a:ln w="9525">
                            <a:noFill/>
                            <a:miter lim="800000"/>
                            <a:headEnd/>
                            <a:tailEnd/>
                          </a:ln>
                        </pic:spPr>
                      </pic:pic>
                    </a:graphicData>
                  </a:graphic>
                </wp:inline>
              </w:drawing>
            </w:r>
          </w:p>
          <w:p w:rsidR="00655416" w:rsidRPr="004B0B05" w:rsidRDefault="00655416" w:rsidP="00BD08C4">
            <w:pPr>
              <w:pStyle w:val="NoSpacing"/>
              <w:tabs>
                <w:tab w:val="left" w:pos="3897"/>
              </w:tabs>
              <w:rPr>
                <w:rFonts w:ascii="Kruti Dev 010" w:hAnsi="Kruti Dev 010"/>
                <w:color w:val="000000"/>
                <w:sz w:val="44"/>
              </w:rPr>
            </w:pPr>
          </w:p>
          <w:p w:rsidR="00655416" w:rsidRPr="004B0B05" w:rsidRDefault="00655416" w:rsidP="00BD08C4">
            <w:pPr>
              <w:pStyle w:val="NoSpacing"/>
              <w:tabs>
                <w:tab w:val="left" w:pos="3897"/>
              </w:tabs>
              <w:rPr>
                <w:rFonts w:ascii="Kruti Dev 010" w:hAnsi="Kruti Dev 010"/>
                <w:color w:val="000000"/>
                <w:sz w:val="44"/>
              </w:rPr>
            </w:pPr>
          </w:p>
        </w:tc>
        <w:tc>
          <w:tcPr>
            <w:tcW w:w="4656" w:type="dxa"/>
          </w:tcPr>
          <w:p w:rsidR="00655416" w:rsidRPr="004B0B05" w:rsidRDefault="00655416" w:rsidP="00BD08C4">
            <w:pPr>
              <w:pStyle w:val="NoSpacing"/>
              <w:tabs>
                <w:tab w:val="left" w:pos="3897"/>
              </w:tabs>
              <w:rPr>
                <w:color w:val="000000"/>
                <w:sz w:val="16"/>
                <w:szCs w:val="16"/>
              </w:rPr>
            </w:pPr>
          </w:p>
          <w:p w:rsidR="00655416" w:rsidRPr="00636E5F" w:rsidRDefault="00655416" w:rsidP="00BD08C4">
            <w:pPr>
              <w:pStyle w:val="NoSpacing"/>
              <w:tabs>
                <w:tab w:val="left" w:pos="3897"/>
              </w:tabs>
              <w:rPr>
                <w:color w:val="000000"/>
                <w:sz w:val="16"/>
                <w:szCs w:val="16"/>
              </w:rPr>
            </w:pPr>
            <w:r w:rsidRPr="00636E5F">
              <w:rPr>
                <w:color w:val="000000"/>
                <w:sz w:val="16"/>
                <w:szCs w:val="16"/>
              </w:rPr>
              <w:t>BHARAT SANCHAR NIGAM LIMITED</w:t>
            </w:r>
          </w:p>
          <w:p w:rsidR="00655416" w:rsidRPr="00636E5F" w:rsidRDefault="00655416" w:rsidP="00BD08C4">
            <w:pPr>
              <w:pStyle w:val="NoSpacing"/>
              <w:tabs>
                <w:tab w:val="left" w:pos="3897"/>
              </w:tabs>
              <w:rPr>
                <w:bCs/>
                <w:color w:val="000000"/>
                <w:sz w:val="16"/>
                <w:szCs w:val="16"/>
              </w:rPr>
            </w:pPr>
            <w:r w:rsidRPr="00636E5F">
              <w:rPr>
                <w:bCs/>
                <w:color w:val="000000"/>
                <w:sz w:val="16"/>
                <w:szCs w:val="16"/>
              </w:rPr>
              <w:t>(A Government of India Enterprise)</w:t>
            </w:r>
          </w:p>
          <w:p w:rsidR="00655416" w:rsidRPr="004B0B05" w:rsidRDefault="00655416" w:rsidP="00BD08C4">
            <w:pPr>
              <w:pStyle w:val="NoSpacing"/>
              <w:tabs>
                <w:tab w:val="left" w:pos="3897"/>
              </w:tabs>
              <w:rPr>
                <w:color w:val="000000"/>
              </w:rPr>
            </w:pPr>
            <w:r>
              <w:rPr>
                <w:noProof/>
                <w:color w:val="000000"/>
                <w:sz w:val="18"/>
                <w:lang w:bidi="ta-IN"/>
              </w:rPr>
              <w:drawing>
                <wp:inline distT="0" distB="0" distL="0" distR="0">
                  <wp:extent cx="2076450" cy="352425"/>
                  <wp:effectExtent l="19050" t="0" r="0" b="0"/>
                  <wp:docPr id="37"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5" cstate="print"/>
                          <a:srcRect/>
                          <a:stretch>
                            <a:fillRect/>
                          </a:stretch>
                        </pic:blipFill>
                        <pic:spPr bwMode="auto">
                          <a:xfrm>
                            <a:off x="0" y="0"/>
                            <a:ext cx="2076450" cy="352425"/>
                          </a:xfrm>
                          <a:prstGeom prst="rect">
                            <a:avLst/>
                          </a:prstGeom>
                          <a:noFill/>
                          <a:ln w="9525">
                            <a:noFill/>
                            <a:miter lim="800000"/>
                            <a:headEnd/>
                            <a:tailEnd/>
                          </a:ln>
                        </pic:spPr>
                      </pic:pic>
                    </a:graphicData>
                  </a:graphic>
                </wp:inline>
              </w:drawing>
            </w:r>
          </w:p>
          <w:p w:rsidR="00655416" w:rsidRPr="004B0B05" w:rsidRDefault="00655416" w:rsidP="00BD08C4">
            <w:pPr>
              <w:pStyle w:val="NoSpacing"/>
              <w:tabs>
                <w:tab w:val="left" w:pos="3897"/>
              </w:tabs>
              <w:rPr>
                <w:color w:val="000000"/>
              </w:rPr>
            </w:pPr>
          </w:p>
        </w:tc>
      </w:tr>
    </w:tbl>
    <w:p w:rsidR="00655416" w:rsidRDefault="00655416" w:rsidP="00655416">
      <w:pPr>
        <w:pStyle w:val="NoSpacing"/>
        <w:tabs>
          <w:tab w:val="left" w:pos="3897"/>
        </w:tabs>
        <w:ind w:left="0"/>
        <w:rPr>
          <w:u w:val="single"/>
        </w:rPr>
      </w:pPr>
    </w:p>
    <w:p w:rsidR="00655416" w:rsidRPr="00766463" w:rsidRDefault="00655416" w:rsidP="00655416">
      <w:pPr>
        <w:pStyle w:val="NoSpacing"/>
        <w:tabs>
          <w:tab w:val="left" w:pos="3897"/>
        </w:tabs>
        <w:ind w:left="0"/>
        <w:rPr>
          <w:rFonts w:ascii="Arial" w:hAnsi="Arial"/>
          <w:b/>
          <w:u w:val="single"/>
        </w:rPr>
      </w:pPr>
      <w:r>
        <w:rPr>
          <w:u w:val="single"/>
        </w:rPr>
        <w:t xml:space="preserve"> </w:t>
      </w:r>
      <w:proofErr w:type="spellStart"/>
      <w:r w:rsidRPr="00766463">
        <w:rPr>
          <w:u w:val="single"/>
        </w:rPr>
        <w:t>Mktg</w:t>
      </w:r>
      <w:proofErr w:type="spellEnd"/>
      <w:r w:rsidRPr="00766463">
        <w:rPr>
          <w:u w:val="single"/>
        </w:rPr>
        <w:t xml:space="preserve">- </w:t>
      </w:r>
      <w:r>
        <w:rPr>
          <w:u w:val="single"/>
        </w:rPr>
        <w:t>C</w:t>
      </w:r>
      <w:r w:rsidRPr="00766463">
        <w:rPr>
          <w:u w:val="single"/>
        </w:rPr>
        <w:t xml:space="preserve">S-CFA-/Tariff </w:t>
      </w:r>
      <w:proofErr w:type="spellStart"/>
      <w:r w:rsidRPr="00766463">
        <w:rPr>
          <w:u w:val="single"/>
        </w:rPr>
        <w:t>corres</w:t>
      </w:r>
      <w:proofErr w:type="spellEnd"/>
      <w:r>
        <w:rPr>
          <w:u w:val="single"/>
        </w:rPr>
        <w:t xml:space="preserve"> / Part II </w:t>
      </w:r>
      <w:r w:rsidRPr="00766463">
        <w:rPr>
          <w:u w:val="single"/>
        </w:rPr>
        <w:t>/2012-14</w:t>
      </w:r>
      <w:r>
        <w:rPr>
          <w:u w:val="single"/>
        </w:rPr>
        <w:t xml:space="preserve">/15    </w:t>
      </w:r>
      <w:proofErr w:type="spellStart"/>
      <w:r w:rsidRPr="00766463">
        <w:rPr>
          <w:u w:val="single"/>
        </w:rPr>
        <w:t>dtd</w:t>
      </w:r>
      <w:proofErr w:type="spellEnd"/>
      <w:r w:rsidRPr="00766463">
        <w:rPr>
          <w:u w:val="single"/>
        </w:rPr>
        <w:t xml:space="preserve"> </w:t>
      </w:r>
      <w:proofErr w:type="gramStart"/>
      <w:r w:rsidRPr="00766463">
        <w:rPr>
          <w:u w:val="single"/>
        </w:rPr>
        <w:t xml:space="preserve">at </w:t>
      </w:r>
      <w:r>
        <w:rPr>
          <w:u w:val="single"/>
        </w:rPr>
        <w:t xml:space="preserve"> </w:t>
      </w:r>
      <w:r w:rsidRPr="00766463">
        <w:rPr>
          <w:u w:val="single"/>
        </w:rPr>
        <w:t>Chennai</w:t>
      </w:r>
      <w:proofErr w:type="gramEnd"/>
      <w:r w:rsidRPr="00766463">
        <w:rPr>
          <w:u w:val="single"/>
        </w:rPr>
        <w:t xml:space="preserve"> 6   the </w:t>
      </w:r>
      <w:r>
        <w:rPr>
          <w:u w:val="single"/>
        </w:rPr>
        <w:t xml:space="preserve">      27/3</w:t>
      </w:r>
      <w:r w:rsidRPr="00766463">
        <w:rPr>
          <w:u w:val="single"/>
        </w:rPr>
        <w:t>/2014</w:t>
      </w:r>
    </w:p>
    <w:p w:rsidR="00655416" w:rsidRDefault="00655416" w:rsidP="00655416">
      <w:pPr>
        <w:pStyle w:val="NoSpacing"/>
        <w:tabs>
          <w:tab w:val="left" w:pos="3897"/>
        </w:tabs>
        <w:spacing w:line="240" w:lineRule="auto"/>
      </w:pPr>
    </w:p>
    <w:p w:rsidR="00655416" w:rsidRPr="00BF4D99" w:rsidRDefault="00655416" w:rsidP="00655416">
      <w:pPr>
        <w:pStyle w:val="NoSpacing"/>
        <w:tabs>
          <w:tab w:val="left" w:pos="3897"/>
        </w:tabs>
        <w:spacing w:line="240" w:lineRule="auto"/>
      </w:pPr>
      <w:r w:rsidRPr="00BF4D99">
        <w:t>To</w:t>
      </w:r>
    </w:p>
    <w:p w:rsidR="00655416" w:rsidRPr="00BF4D99" w:rsidRDefault="00655416" w:rsidP="00655416">
      <w:pPr>
        <w:pStyle w:val="NoSpacing"/>
        <w:tabs>
          <w:tab w:val="left" w:pos="3897"/>
        </w:tabs>
        <w:spacing w:line="240" w:lineRule="auto"/>
      </w:pPr>
      <w:r w:rsidRPr="00BF4D99">
        <w:t xml:space="preserve"> All Heads of SSA’s</w:t>
      </w:r>
    </w:p>
    <w:p w:rsidR="00655416" w:rsidRDefault="00655416" w:rsidP="00655416">
      <w:pPr>
        <w:pStyle w:val="NoSpacing"/>
        <w:tabs>
          <w:tab w:val="left" w:pos="3897"/>
        </w:tabs>
        <w:spacing w:line="240" w:lineRule="auto"/>
      </w:pPr>
      <w:r w:rsidRPr="00BF4D99">
        <w:t xml:space="preserve"> </w:t>
      </w:r>
      <w:proofErr w:type="gramStart"/>
      <w:r w:rsidRPr="00BF4D99">
        <w:t xml:space="preserve">BSNL, </w:t>
      </w:r>
      <w:proofErr w:type="spellStart"/>
      <w:r w:rsidRPr="00BF4D99">
        <w:t>Tamilnadu</w:t>
      </w:r>
      <w:proofErr w:type="spellEnd"/>
      <w:r w:rsidRPr="00BF4D99">
        <w:t xml:space="preserve"> Circle.</w:t>
      </w:r>
      <w:proofErr w:type="gramEnd"/>
    </w:p>
    <w:p w:rsidR="00655416" w:rsidRDefault="00655416" w:rsidP="00655416">
      <w:pPr>
        <w:pStyle w:val="NoSpacing"/>
        <w:tabs>
          <w:tab w:val="left" w:pos="3897"/>
        </w:tabs>
        <w:spacing w:line="240" w:lineRule="auto"/>
        <w:ind w:left="0"/>
      </w:pPr>
    </w:p>
    <w:p w:rsidR="00655416" w:rsidRDefault="00655416" w:rsidP="00655416">
      <w:pPr>
        <w:pStyle w:val="NoSpacing"/>
        <w:tabs>
          <w:tab w:val="left" w:pos="3897"/>
        </w:tabs>
        <w:spacing w:line="240" w:lineRule="auto"/>
        <w:ind w:left="0"/>
      </w:pPr>
      <w:r>
        <w:t>Sub: Revision of FMC of One India Plan where exchange capacity is &gt;30</w:t>
      </w:r>
      <w:proofErr w:type="gramStart"/>
      <w:r>
        <w:t>,0000</w:t>
      </w:r>
      <w:proofErr w:type="gramEnd"/>
      <w:r>
        <w:t xml:space="preserve"> regarding Telephones provided to </w:t>
      </w:r>
      <w:proofErr w:type="spellStart"/>
      <w:r>
        <w:t>Hon’ble</w:t>
      </w:r>
      <w:proofErr w:type="spellEnd"/>
      <w:r>
        <w:t xml:space="preserve"> MPs under MP category.</w:t>
      </w:r>
    </w:p>
    <w:p w:rsidR="00655416" w:rsidRDefault="00655416" w:rsidP="00655416">
      <w:pPr>
        <w:pStyle w:val="NoSpacing"/>
        <w:tabs>
          <w:tab w:val="left" w:pos="3897"/>
        </w:tabs>
        <w:spacing w:line="240" w:lineRule="auto"/>
        <w:ind w:left="0"/>
      </w:pPr>
    </w:p>
    <w:p w:rsidR="00655416" w:rsidRDefault="00655416" w:rsidP="00655416">
      <w:pPr>
        <w:pStyle w:val="NoSpacing"/>
        <w:tabs>
          <w:tab w:val="left" w:pos="3897"/>
        </w:tabs>
        <w:spacing w:line="240" w:lineRule="auto"/>
        <w:ind w:left="0"/>
      </w:pPr>
      <w:r>
        <w:t xml:space="preserve">Ref: 1.corporate office </w:t>
      </w:r>
      <w:proofErr w:type="spellStart"/>
      <w:r>
        <w:t>lr</w:t>
      </w:r>
      <w:proofErr w:type="spellEnd"/>
      <w:r>
        <w:t>. 18-2/2012-LOP/BSNL-/</w:t>
      </w:r>
      <w:proofErr w:type="spellStart"/>
      <w:r>
        <w:t>rlg</w:t>
      </w:r>
      <w:proofErr w:type="spellEnd"/>
      <w:r>
        <w:t>/TR dated 25/3/14</w:t>
      </w:r>
    </w:p>
    <w:p w:rsidR="00655416" w:rsidRDefault="00655416" w:rsidP="00655416">
      <w:pPr>
        <w:pStyle w:val="NoSpacing"/>
        <w:tabs>
          <w:tab w:val="left" w:pos="3897"/>
        </w:tabs>
        <w:spacing w:line="240" w:lineRule="auto"/>
        <w:ind w:left="0"/>
      </w:pPr>
      <w:r>
        <w:t xml:space="preserve">       </w:t>
      </w:r>
      <w:proofErr w:type="gramStart"/>
      <w:r>
        <w:t>2.corporate</w:t>
      </w:r>
      <w:proofErr w:type="gramEnd"/>
      <w:r>
        <w:t xml:space="preserve"> office </w:t>
      </w:r>
      <w:proofErr w:type="spellStart"/>
      <w:r>
        <w:t>lr</w:t>
      </w:r>
      <w:proofErr w:type="spellEnd"/>
      <w:r>
        <w:t xml:space="preserve"> </w:t>
      </w:r>
      <w:proofErr w:type="spellStart"/>
      <w:r>
        <w:t>Nos</w:t>
      </w:r>
      <w:proofErr w:type="spellEnd"/>
      <w:r>
        <w:t xml:space="preserve"> 3-4/2013-R&amp;C/CFA dated 13/2/14</w:t>
      </w:r>
    </w:p>
    <w:p w:rsidR="00655416" w:rsidRDefault="00655416" w:rsidP="00655416">
      <w:pPr>
        <w:pStyle w:val="NoSpacing"/>
        <w:tabs>
          <w:tab w:val="left" w:pos="3897"/>
        </w:tabs>
        <w:spacing w:line="240" w:lineRule="auto"/>
        <w:ind w:left="0"/>
      </w:pPr>
    </w:p>
    <w:p w:rsidR="00655416" w:rsidRDefault="00655416" w:rsidP="00655416">
      <w:pPr>
        <w:pStyle w:val="NoSpacing"/>
        <w:tabs>
          <w:tab w:val="left" w:pos="3897"/>
        </w:tabs>
        <w:spacing w:line="240" w:lineRule="auto"/>
        <w:ind w:left="0"/>
      </w:pPr>
      <w:r>
        <w:t>Kindly refer corporate office letter cited under reference (2) wherein FMC had been revised from Rs 180 to Rs 195 under One India Plan and General Plan urban where exchange capacity is more than 30000 lines.</w:t>
      </w:r>
    </w:p>
    <w:p w:rsidR="00655416" w:rsidRDefault="00655416" w:rsidP="00655416">
      <w:pPr>
        <w:pStyle w:val="NoSpacing"/>
        <w:tabs>
          <w:tab w:val="left" w:pos="3897"/>
        </w:tabs>
        <w:spacing w:line="240" w:lineRule="auto"/>
        <w:ind w:left="0"/>
      </w:pPr>
    </w:p>
    <w:p w:rsidR="00655416" w:rsidRDefault="00655416" w:rsidP="00655416">
      <w:pPr>
        <w:pStyle w:val="NoSpacing"/>
        <w:tabs>
          <w:tab w:val="left" w:pos="3897"/>
        </w:tabs>
        <w:spacing w:line="240" w:lineRule="auto"/>
        <w:ind w:left="0"/>
      </w:pPr>
      <w:r>
        <w:t xml:space="preserve">Corporate office vides reference (1) now intimated that the revised tariff is applicable to landline connections provided to </w:t>
      </w:r>
      <w:proofErr w:type="spellStart"/>
      <w:r>
        <w:t>Hon’ble</w:t>
      </w:r>
      <w:proofErr w:type="spellEnd"/>
      <w:r>
        <w:t xml:space="preserve"> MPs under one India plan. It is further intimated that appropriate action may be taken to implement the revised tariff of the MP category telephones with effect from 1/3/14 and MCU may be uploaded ONNET OFFNET separately. </w:t>
      </w:r>
    </w:p>
    <w:p w:rsidR="00655416" w:rsidRDefault="00655416" w:rsidP="00655416">
      <w:pPr>
        <w:pStyle w:val="NoSpacing"/>
        <w:tabs>
          <w:tab w:val="left" w:pos="3897"/>
        </w:tabs>
        <w:spacing w:line="240" w:lineRule="auto"/>
        <w:ind w:left="0"/>
      </w:pPr>
    </w:p>
    <w:p w:rsidR="00655416" w:rsidRDefault="00655416" w:rsidP="00655416">
      <w:pPr>
        <w:pStyle w:val="NoSpacing"/>
        <w:tabs>
          <w:tab w:val="left" w:pos="3897"/>
        </w:tabs>
        <w:spacing w:line="240" w:lineRule="auto"/>
        <w:ind w:left="0"/>
      </w:pPr>
      <w:r>
        <w:t>Hence all SSAs are requested to review the MP category telephones where tariff under ONE INDIA PLAN is not implemented.</w:t>
      </w:r>
    </w:p>
    <w:p w:rsidR="00655416" w:rsidRDefault="00655416" w:rsidP="00655416">
      <w:pPr>
        <w:pStyle w:val="NoSpacing"/>
        <w:tabs>
          <w:tab w:val="left" w:pos="3897"/>
        </w:tabs>
        <w:spacing w:line="240" w:lineRule="auto"/>
        <w:ind w:left="0"/>
      </w:pPr>
    </w:p>
    <w:p w:rsidR="00655416" w:rsidRDefault="00655416" w:rsidP="00655416">
      <w:pPr>
        <w:pStyle w:val="NoSpacing"/>
        <w:tabs>
          <w:tab w:val="left" w:pos="3897"/>
        </w:tabs>
        <w:spacing w:line="240" w:lineRule="auto"/>
        <w:ind w:left="0"/>
      </w:pPr>
      <w:r>
        <w:t xml:space="preserve">Compliance may </w:t>
      </w:r>
      <w:proofErr w:type="gramStart"/>
      <w:r>
        <w:t>be  forwarded</w:t>
      </w:r>
      <w:proofErr w:type="gramEnd"/>
      <w:r>
        <w:t xml:space="preserve"> to this office email </w:t>
      </w:r>
      <w:hyperlink r:id="rId6" w:history="1">
        <w:r w:rsidRPr="00B1716A">
          <w:rPr>
            <w:rStyle w:val="Hyperlink"/>
          </w:rPr>
          <w:t>cscfatncircle@gmail.com</w:t>
        </w:r>
      </w:hyperlink>
    </w:p>
    <w:p w:rsidR="00655416" w:rsidRDefault="00655416" w:rsidP="00655416">
      <w:pPr>
        <w:pStyle w:val="NoSpacing"/>
        <w:tabs>
          <w:tab w:val="left" w:pos="3897"/>
        </w:tabs>
        <w:spacing w:line="240" w:lineRule="auto"/>
        <w:ind w:left="0"/>
      </w:pPr>
    </w:p>
    <w:p w:rsidR="00655416" w:rsidRDefault="00655416" w:rsidP="00655416">
      <w:pPr>
        <w:pStyle w:val="NoSpacing"/>
        <w:tabs>
          <w:tab w:val="left" w:pos="3897"/>
        </w:tabs>
        <w:spacing w:line="240" w:lineRule="auto"/>
        <w:ind w:left="0"/>
      </w:pPr>
    </w:p>
    <w:p w:rsidR="00655416" w:rsidRDefault="00655416" w:rsidP="00655416">
      <w:pPr>
        <w:pStyle w:val="NoSpacing"/>
        <w:tabs>
          <w:tab w:val="left" w:pos="3897"/>
        </w:tabs>
        <w:spacing w:line="240" w:lineRule="auto"/>
        <w:ind w:left="0"/>
      </w:pPr>
    </w:p>
    <w:p w:rsidR="00655416" w:rsidRDefault="00655416" w:rsidP="00655416">
      <w:pPr>
        <w:pStyle w:val="NoSpacing"/>
        <w:tabs>
          <w:tab w:val="left" w:pos="3897"/>
        </w:tabs>
        <w:spacing w:line="240" w:lineRule="auto"/>
        <w:ind w:left="0"/>
      </w:pPr>
      <w:r>
        <w:tab/>
      </w:r>
      <w:r>
        <w:tab/>
      </w:r>
      <w:r>
        <w:tab/>
      </w:r>
      <w:r>
        <w:tab/>
      </w:r>
    </w:p>
    <w:p w:rsidR="00655416" w:rsidRDefault="00655416" w:rsidP="00655416">
      <w:pPr>
        <w:pStyle w:val="NoSpacing"/>
        <w:tabs>
          <w:tab w:val="left" w:pos="7845"/>
        </w:tabs>
        <w:spacing w:line="240" w:lineRule="auto"/>
        <w:ind w:left="0"/>
      </w:pPr>
      <w:r>
        <w:tab/>
      </w:r>
      <w:proofErr w:type="gramStart"/>
      <w:r>
        <w:t>-</w:t>
      </w:r>
      <w:proofErr w:type="spellStart"/>
      <w:r>
        <w:t>Sd</w:t>
      </w:r>
      <w:proofErr w:type="spellEnd"/>
      <w:r>
        <w:t>-</w:t>
      </w:r>
      <w:proofErr w:type="gramEnd"/>
    </w:p>
    <w:p w:rsidR="00655416" w:rsidRPr="00494289" w:rsidRDefault="00655416" w:rsidP="00655416">
      <w:pPr>
        <w:spacing w:after="0" w:line="240" w:lineRule="auto"/>
        <w:ind w:right="-144" w:firstLine="1008"/>
        <w:jc w:val="center"/>
        <w:rPr>
          <w:rFonts w:ascii="Arial" w:hAnsi="Arial" w:cs="Arial"/>
          <w:sz w:val="24"/>
          <w:szCs w:val="24"/>
        </w:rPr>
      </w:pPr>
      <w:r>
        <w:tab/>
      </w:r>
      <w:r>
        <w:tab/>
      </w:r>
      <w:r>
        <w:tab/>
      </w:r>
      <w:r>
        <w:rPr>
          <w:rFonts w:ascii="Arial" w:hAnsi="Arial" w:cs="Arial"/>
          <w:sz w:val="24"/>
          <w:szCs w:val="24"/>
        </w:rPr>
        <w:t xml:space="preserve">                                       </w:t>
      </w:r>
      <w:r w:rsidRPr="00494289">
        <w:rPr>
          <w:rFonts w:ascii="Arial" w:hAnsi="Arial" w:cs="Arial"/>
          <w:sz w:val="24"/>
          <w:szCs w:val="24"/>
        </w:rPr>
        <w:t xml:space="preserve"> (</w:t>
      </w:r>
      <w:proofErr w:type="spellStart"/>
      <w:r w:rsidRPr="00494289">
        <w:rPr>
          <w:rFonts w:ascii="Arial" w:hAnsi="Arial" w:cs="Arial"/>
          <w:sz w:val="24"/>
          <w:szCs w:val="24"/>
        </w:rPr>
        <w:t>N.Bangaru</w:t>
      </w:r>
      <w:proofErr w:type="spellEnd"/>
      <w:r w:rsidRPr="00494289">
        <w:rPr>
          <w:rFonts w:ascii="Arial" w:hAnsi="Arial" w:cs="Arial"/>
          <w:sz w:val="24"/>
          <w:szCs w:val="24"/>
        </w:rPr>
        <w:t xml:space="preserve"> </w:t>
      </w:r>
      <w:proofErr w:type="spellStart"/>
      <w:r w:rsidRPr="00494289">
        <w:rPr>
          <w:rFonts w:ascii="Arial" w:hAnsi="Arial" w:cs="Arial"/>
          <w:sz w:val="24"/>
          <w:szCs w:val="24"/>
        </w:rPr>
        <w:t>krishnaswamy</w:t>
      </w:r>
      <w:proofErr w:type="spellEnd"/>
      <w:r w:rsidRPr="00494289">
        <w:rPr>
          <w:rFonts w:ascii="Arial" w:hAnsi="Arial" w:cs="Arial"/>
          <w:sz w:val="24"/>
          <w:szCs w:val="24"/>
        </w:rPr>
        <w:t>)</w:t>
      </w:r>
    </w:p>
    <w:p w:rsidR="00655416" w:rsidRPr="00494289" w:rsidRDefault="00655416" w:rsidP="00655416">
      <w:pPr>
        <w:pStyle w:val="NoSpacing"/>
        <w:spacing w:line="240" w:lineRule="auto"/>
        <w:jc w:val="right"/>
        <w:rPr>
          <w:rFonts w:ascii="Arial" w:hAnsi="Arial" w:cs="Arial"/>
          <w:sz w:val="24"/>
          <w:szCs w:val="24"/>
        </w:rPr>
      </w:pPr>
      <w:r>
        <w:rPr>
          <w:rFonts w:ascii="Arial" w:hAnsi="Arial" w:cs="Arial"/>
          <w:sz w:val="24"/>
          <w:szCs w:val="24"/>
        </w:rPr>
        <w:t xml:space="preserve">  </w:t>
      </w:r>
      <w:r w:rsidRPr="00494289">
        <w:rPr>
          <w:rFonts w:ascii="Arial" w:hAnsi="Arial" w:cs="Arial"/>
          <w:sz w:val="24"/>
          <w:szCs w:val="24"/>
        </w:rPr>
        <w:t>Deputy General Manager (S&amp;M) CFA</w:t>
      </w:r>
    </w:p>
    <w:p w:rsidR="00655416" w:rsidRPr="00494289" w:rsidRDefault="00655416" w:rsidP="00655416">
      <w:pPr>
        <w:pStyle w:val="NoSpacing"/>
        <w:spacing w:line="240" w:lineRule="auto"/>
        <w:jc w:val="right"/>
        <w:rPr>
          <w:rFonts w:ascii="Arial" w:hAnsi="Arial" w:cs="Arial"/>
          <w:sz w:val="24"/>
          <w:szCs w:val="24"/>
        </w:rPr>
      </w:pPr>
      <w:r w:rsidRPr="00494289">
        <w:rPr>
          <w:rFonts w:ascii="Arial" w:hAnsi="Arial" w:cs="Arial"/>
          <w:sz w:val="24"/>
          <w:szCs w:val="24"/>
        </w:rPr>
        <w:t xml:space="preserve">O/O CGM TN </w:t>
      </w:r>
      <w:proofErr w:type="spellStart"/>
      <w:r w:rsidRPr="00494289">
        <w:rPr>
          <w:rFonts w:ascii="Arial" w:hAnsi="Arial" w:cs="Arial"/>
          <w:sz w:val="24"/>
          <w:szCs w:val="24"/>
        </w:rPr>
        <w:t>CircleChennai</w:t>
      </w:r>
      <w:proofErr w:type="spellEnd"/>
      <w:r w:rsidRPr="00494289">
        <w:rPr>
          <w:rFonts w:ascii="Arial" w:hAnsi="Arial" w:cs="Arial"/>
          <w:sz w:val="24"/>
          <w:szCs w:val="24"/>
        </w:rPr>
        <w:t xml:space="preserve"> 600 006</w:t>
      </w:r>
    </w:p>
    <w:p w:rsidR="00655416" w:rsidRDefault="00655416" w:rsidP="00655416">
      <w:pPr>
        <w:pStyle w:val="NoSpacing"/>
        <w:spacing w:line="240" w:lineRule="auto"/>
        <w:jc w:val="right"/>
        <w:rPr>
          <w:rFonts w:ascii="Arial" w:hAnsi="Arial" w:cs="Arial"/>
          <w:sz w:val="24"/>
          <w:szCs w:val="24"/>
        </w:rPr>
      </w:pPr>
      <w:r w:rsidRPr="00494289">
        <w:rPr>
          <w:rFonts w:ascii="Arial" w:hAnsi="Arial" w:cs="Arial"/>
          <w:sz w:val="24"/>
          <w:szCs w:val="24"/>
        </w:rPr>
        <w:t xml:space="preserve">Ph 044 2829 </w:t>
      </w:r>
      <w:proofErr w:type="gramStart"/>
      <w:r w:rsidRPr="00494289">
        <w:rPr>
          <w:rFonts w:ascii="Arial" w:hAnsi="Arial" w:cs="Arial"/>
          <w:sz w:val="24"/>
          <w:szCs w:val="24"/>
        </w:rPr>
        <w:t>7240  Fax</w:t>
      </w:r>
      <w:proofErr w:type="gramEnd"/>
      <w:r w:rsidRPr="00494289">
        <w:rPr>
          <w:rFonts w:ascii="Arial" w:hAnsi="Arial" w:cs="Arial"/>
          <w:sz w:val="24"/>
          <w:szCs w:val="24"/>
        </w:rPr>
        <w:t xml:space="preserve"> 044 28290888</w:t>
      </w:r>
    </w:p>
    <w:p w:rsidR="00655416" w:rsidRPr="00494289" w:rsidRDefault="00655416" w:rsidP="00655416">
      <w:pPr>
        <w:pStyle w:val="NoSpacing"/>
        <w:spacing w:line="240" w:lineRule="auto"/>
        <w:rPr>
          <w:rFonts w:ascii="Arial" w:hAnsi="Arial" w:cs="Arial"/>
          <w:sz w:val="24"/>
          <w:szCs w:val="24"/>
        </w:rPr>
      </w:pPr>
      <w:r>
        <w:rPr>
          <w:rFonts w:ascii="Arial" w:hAnsi="Arial" w:cs="Arial"/>
          <w:sz w:val="24"/>
          <w:szCs w:val="24"/>
        </w:rPr>
        <w:t xml:space="preserve"> </w:t>
      </w:r>
    </w:p>
    <w:p w:rsidR="00655416" w:rsidRPr="007B0D85" w:rsidRDefault="00655416" w:rsidP="00655416">
      <w:pPr>
        <w:pStyle w:val="NoSpacing"/>
        <w:tabs>
          <w:tab w:val="left" w:pos="3897"/>
        </w:tabs>
        <w:spacing w:line="240" w:lineRule="auto"/>
        <w:ind w:left="0"/>
        <w:rPr>
          <w:rFonts w:ascii="Arial" w:hAnsi="Arial" w:cs="Arial"/>
        </w:rPr>
      </w:pPr>
    </w:p>
    <w:p w:rsidR="00FB4F28" w:rsidRDefault="00FB4F28"/>
    <w:sectPr w:rsidR="00FB4F28" w:rsidSect="00223BE0">
      <w:pgSz w:w="12240" w:h="15840"/>
      <w:pgMar w:top="1440" w:right="630" w:bottom="81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Kruti Dev 01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5416"/>
    <w:rsid w:val="000F7088"/>
    <w:rsid w:val="006020AE"/>
    <w:rsid w:val="00640D1E"/>
    <w:rsid w:val="00655416"/>
    <w:rsid w:val="006A6E15"/>
    <w:rsid w:val="007842D2"/>
    <w:rsid w:val="00B93E8D"/>
    <w:rsid w:val="00EE5164"/>
    <w:rsid w:val="00FB4F28"/>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416"/>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55416"/>
    <w:pPr>
      <w:spacing w:line="360" w:lineRule="auto"/>
      <w:ind w:left="720" w:right="720"/>
      <w:jc w:val="both"/>
    </w:pPr>
    <w:rPr>
      <w:rFonts w:ascii="Verdana" w:eastAsia="Times New Roman" w:hAnsi="Verdana" w:cs="Times New Roman"/>
    </w:rPr>
  </w:style>
  <w:style w:type="character" w:styleId="Hyperlink">
    <w:name w:val="Hyperlink"/>
    <w:basedOn w:val="DefaultParagraphFont"/>
    <w:uiPriority w:val="99"/>
    <w:unhideWhenUsed/>
    <w:rsid w:val="00655416"/>
    <w:rPr>
      <w:color w:val="0000FF" w:themeColor="hyperlink"/>
      <w:u w:val="single"/>
    </w:rPr>
  </w:style>
  <w:style w:type="paragraph" w:styleId="BalloonText">
    <w:name w:val="Balloon Text"/>
    <w:basedOn w:val="Normal"/>
    <w:link w:val="BalloonTextChar"/>
    <w:uiPriority w:val="99"/>
    <w:semiHidden/>
    <w:unhideWhenUsed/>
    <w:rsid w:val="00655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41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scfatncircle@gmail.com" TargetMode="Externa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c:creator>
  <cp:lastModifiedBy>user</cp:lastModifiedBy>
  <cp:revision>2</cp:revision>
  <dcterms:created xsi:type="dcterms:W3CDTF">2014-03-28T15:03:00Z</dcterms:created>
  <dcterms:modified xsi:type="dcterms:W3CDTF">2014-03-28T15:03:00Z</dcterms:modified>
</cp:coreProperties>
</file>